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836CB" w14:textId="5B1E0B8E" w:rsidR="009D1556" w:rsidRDefault="009D1556" w:rsidP="009D1556">
      <w:pPr>
        <w:jc w:val="center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>
        <w:rPr>
          <w:rFonts w:asciiTheme="majorHAnsi" w:hAnsiTheme="majorHAnsi" w:cstheme="majorHAnsi"/>
          <w:noProof/>
          <w:color w:val="222222"/>
          <w:sz w:val="24"/>
          <w:szCs w:val="24"/>
        </w:rPr>
        <w:drawing>
          <wp:inline distT="0" distB="0" distL="0" distR="0" wp14:anchorId="2AAE32A2" wp14:editId="084B9681">
            <wp:extent cx="4682924" cy="239305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/>
                    <a:srcRect l="12261" r="8926" b="46300"/>
                    <a:stretch/>
                  </pic:blipFill>
                  <pic:spPr bwMode="auto">
                    <a:xfrm>
                      <a:off x="0" y="0"/>
                      <a:ext cx="4684373" cy="2393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F73610" w14:textId="77777777" w:rsidR="009D1556" w:rsidRDefault="009D1556">
      <w:pPr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</w:p>
    <w:p w14:paraId="00000001" w14:textId="389C8B56" w:rsidR="00832606" w:rsidRDefault="00570F39">
      <w:pPr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Post-Doc Position in </w:t>
      </w:r>
      <w:r w:rsidR="00942B5A" w:rsidRPr="00FA0B15">
        <w:rPr>
          <w:rFonts w:asciiTheme="majorHAnsi" w:hAnsiTheme="majorHAnsi" w:cstheme="majorHAnsi"/>
          <w:b/>
          <w:color w:val="222222"/>
          <w:sz w:val="24"/>
          <w:szCs w:val="24"/>
          <w:highlight w:val="white"/>
        </w:rPr>
        <w:t>Climate Variability</w:t>
      </w:r>
    </w:p>
    <w:p w14:paraId="00000002" w14:textId="77777777" w:rsidR="00832606" w:rsidRPr="00FA0B15" w:rsidRDefault="00832606">
      <w:pPr>
        <w:rPr>
          <w:rFonts w:asciiTheme="majorHAnsi" w:hAnsiTheme="majorHAnsi" w:cstheme="majorHAnsi"/>
          <w:color w:val="222222"/>
          <w:sz w:val="24"/>
          <w:szCs w:val="24"/>
        </w:rPr>
      </w:pPr>
    </w:p>
    <w:p w14:paraId="28A4B526" w14:textId="6B45A2B1" w:rsidR="006A3A28" w:rsidRPr="00FA0B15" w:rsidRDefault="00570F39" w:rsidP="008142B9">
      <w:pPr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The Geophysical Institute (GI) </w:t>
      </w:r>
      <w:r w:rsidR="00942B5A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and the International Arctic Research Center 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at the University of Alaska Fairbanks </w:t>
      </w:r>
      <w:r w:rsidR="009E3A37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are 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seeking applications for a </w:t>
      </w:r>
      <w:r w:rsidR="0033285D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two</w:t>
      </w:r>
      <w:r w:rsidR="00942B5A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-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year Post-Doctoral Fellow in </w:t>
      </w:r>
      <w:r w:rsidR="00942B5A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climate variability</w:t>
      </w:r>
      <w:r w:rsidR="00726BBC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/dynamics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.  The successful candidate will be part of </w:t>
      </w:r>
      <w:r w:rsidR="00942B5A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an exciting collaboration </w:t>
      </w:r>
      <w:r w:rsidR="00726BBC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between Alaska 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EPSCoR (Established Program to Stimulate Competitive Research</w:t>
      </w:r>
      <w:r w:rsidR="00726BBC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; </w:t>
      </w:r>
      <w:r w:rsidR="00726BBC" w:rsidRPr="00FA0B15">
        <w:rPr>
          <w:rFonts w:asciiTheme="majorHAnsi" w:hAnsiTheme="majorHAnsi" w:cstheme="majorHAnsi"/>
          <w:color w:val="222222"/>
          <w:sz w:val="24"/>
          <w:szCs w:val="24"/>
        </w:rPr>
        <w:t>www.alaska.edu/epscor/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) </w:t>
      </w:r>
      <w:r w:rsidR="00942B5A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and the Alaska Climate Adaptation</w:t>
      </w:r>
      <w:r w:rsidR="00E54036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Science</w:t>
      </w:r>
      <w:r w:rsidR="00942B5A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Center</w:t>
      </w:r>
      <w:r w:rsidR="00726BBC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(AK CASC; casc.alaska.edu)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. </w:t>
      </w:r>
      <w:r w:rsidR="009E3A37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This position is affiliated</w:t>
      </w:r>
      <w:r w:rsidR="006A3A28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with the GI's Atmospheric Science Group (</w:t>
      </w:r>
      <w:hyperlink r:id="rId5" w:history="1">
        <w:r w:rsidR="006A3A28" w:rsidRPr="00FA0B15">
          <w:rPr>
            <w:rStyle w:val="Hyperlink"/>
            <w:rFonts w:asciiTheme="majorHAnsi" w:hAnsiTheme="majorHAnsi" w:cstheme="majorHAnsi"/>
            <w:sz w:val="24"/>
            <w:szCs w:val="24"/>
          </w:rPr>
          <w:t>www.gi.alaska.edu/research/atmospheric-sciences</w:t>
        </w:r>
      </w:hyperlink>
      <w:r w:rsidR="006A3A28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) and with the International Arctic Research Center (IARC), where AK CASC is located. </w:t>
      </w:r>
    </w:p>
    <w:p w14:paraId="1D3CD2D1" w14:textId="77777777" w:rsidR="006A3A28" w:rsidRPr="00FA0B15" w:rsidRDefault="006A3A28" w:rsidP="008142B9">
      <w:pPr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</w:p>
    <w:p w14:paraId="1E1BBEC9" w14:textId="5A275BC0" w:rsidR="006A3A28" w:rsidRPr="00FA0B15" w:rsidRDefault="00726BBC" w:rsidP="008142B9">
      <w:pPr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EPSCoR (</w:t>
      </w:r>
      <w:r w:rsidRPr="00FA0B15">
        <w:rPr>
          <w:rFonts w:asciiTheme="majorHAnsi" w:hAnsiTheme="majorHAnsi" w:cstheme="majorHAnsi"/>
          <w:color w:val="222222"/>
          <w:sz w:val="24"/>
          <w:szCs w:val="24"/>
        </w:rPr>
        <w:t>www.alaska.edu/epscor/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) is </w:t>
      </w:r>
      <w:r w:rsidR="00571A2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a 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$20 million</w:t>
      </w:r>
      <w:r w:rsidR="00571A2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,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5-year National Science Foundation </w:t>
      </w:r>
      <w:r w:rsidR="00FA0B1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cooperative agreement 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that supports interdisciplinary research </w:t>
      </w:r>
      <w:r w:rsidR="006A3A28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to build capacity 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in the State of Alaska</w:t>
      </w:r>
      <w:r w:rsidR="006A3A28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.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6A3A28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The project is titled “Fire and Ice: Navigating Variability in Boreal Wildfire Regimes and Subarctic Coastal Ecosystems”</w:t>
      </w:r>
      <w:r w:rsidR="009E3A37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and </w:t>
      </w:r>
      <w:r w:rsidR="00FA0B1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includes a significant</w:t>
      </w:r>
      <w:r w:rsidR="009E3A37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research</w:t>
      </w:r>
      <w:r w:rsidR="00FA0B1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effort</w:t>
      </w:r>
      <w:r w:rsidR="009E3A37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to develop seasonal outlooks based on weather/climate and </w:t>
      </w:r>
      <w:r w:rsidR="00E54036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wildland </w:t>
      </w:r>
      <w:r w:rsidR="009E3A37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fuel conditions.  </w:t>
      </w:r>
    </w:p>
    <w:p w14:paraId="0962032A" w14:textId="77777777" w:rsidR="006A3A28" w:rsidRPr="00FA0B15" w:rsidRDefault="006A3A28" w:rsidP="008142B9">
      <w:pPr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</w:p>
    <w:p w14:paraId="0409AE43" w14:textId="0939BDFC" w:rsidR="006A3A28" w:rsidRPr="00FA0B15" w:rsidRDefault="00726BBC" w:rsidP="008142B9">
      <w:pPr>
        <w:jc w:val="both"/>
        <w:rPr>
          <w:rFonts w:asciiTheme="majorHAnsi" w:hAnsiTheme="majorHAnsi" w:cstheme="majorHAnsi"/>
          <w:sz w:val="24"/>
          <w:szCs w:val="24"/>
        </w:rPr>
      </w:pPr>
      <w:r w:rsidRPr="00FA0B15">
        <w:rPr>
          <w:rFonts w:asciiTheme="majorHAnsi" w:hAnsiTheme="majorHAnsi" w:cstheme="majorHAnsi"/>
          <w:sz w:val="24"/>
          <w:szCs w:val="24"/>
        </w:rPr>
        <w:t>The Alaska Climate Adaptation Science Center (AK CASC;</w:t>
      </w:r>
      <w:r w:rsidRPr="00FA0B15">
        <w:rPr>
          <w:rStyle w:val="apple-converted-space"/>
          <w:rFonts w:asciiTheme="majorHAnsi" w:hAnsiTheme="majorHAnsi" w:cstheme="majorHAnsi"/>
          <w:sz w:val="24"/>
          <w:szCs w:val="24"/>
        </w:rPr>
        <w:t> </w:t>
      </w:r>
      <w:hyperlink r:id="rId6" w:history="1">
        <w:r w:rsidRPr="00FA0B15">
          <w:rPr>
            <w:rStyle w:val="Hyperlink"/>
            <w:rFonts w:asciiTheme="majorHAnsi" w:hAnsiTheme="majorHAnsi" w:cstheme="majorHAnsi"/>
            <w:sz w:val="24"/>
            <w:szCs w:val="24"/>
          </w:rPr>
          <w:t>casc.alaska.edu</w:t>
        </w:r>
      </w:hyperlink>
      <w:r w:rsidRPr="00FA0B15">
        <w:rPr>
          <w:rFonts w:asciiTheme="majorHAnsi" w:hAnsiTheme="majorHAnsi" w:cstheme="majorHAnsi"/>
          <w:sz w:val="24"/>
          <w:szCs w:val="24"/>
        </w:rPr>
        <w:t>) is one of 8 regional Climate Adaptation Science Centers</w:t>
      </w:r>
      <w:r w:rsidR="009F21F8" w:rsidRPr="00FA0B15">
        <w:rPr>
          <w:rFonts w:asciiTheme="majorHAnsi" w:hAnsiTheme="majorHAnsi" w:cstheme="majorHAnsi"/>
          <w:sz w:val="24"/>
          <w:szCs w:val="24"/>
        </w:rPr>
        <w:t xml:space="preserve"> (https://www.usgs.gov/land-resources/climate-adaptation-science-centers)</w:t>
      </w:r>
      <w:r w:rsidRPr="00FA0B15">
        <w:rPr>
          <w:rFonts w:asciiTheme="majorHAnsi" w:hAnsiTheme="majorHAnsi" w:cstheme="majorHAnsi"/>
          <w:sz w:val="24"/>
          <w:szCs w:val="24"/>
        </w:rPr>
        <w:t xml:space="preserve"> that provide managers</w:t>
      </w:r>
      <w:r w:rsidR="00880A1D" w:rsidRPr="00FA0B15">
        <w:rPr>
          <w:rFonts w:asciiTheme="majorHAnsi" w:hAnsiTheme="majorHAnsi" w:cstheme="majorHAnsi"/>
          <w:sz w:val="24"/>
          <w:szCs w:val="24"/>
        </w:rPr>
        <w:t xml:space="preserve"> of fish, wildlife, and ecosystems</w:t>
      </w:r>
      <w:r w:rsidRPr="00FA0B15">
        <w:rPr>
          <w:rFonts w:asciiTheme="majorHAnsi" w:hAnsiTheme="majorHAnsi" w:cstheme="majorHAnsi"/>
          <w:sz w:val="24"/>
          <w:szCs w:val="24"/>
        </w:rPr>
        <w:t xml:space="preserve"> with the tools and information they need to develop and execute management strategies that address the impacts of climate change on natural and cultural resources. </w:t>
      </w:r>
      <w:r w:rsidR="006A3A28" w:rsidRPr="00FA0B15">
        <w:rPr>
          <w:rFonts w:asciiTheme="majorHAnsi" w:hAnsiTheme="majorHAnsi" w:cstheme="majorHAnsi"/>
          <w:sz w:val="24"/>
          <w:szCs w:val="24"/>
        </w:rPr>
        <w:t>Hosted by UAF with a USGS hosted office in Anchorage, AK CASC provides scientific information, tools, and techniques that managers</w:t>
      </w:r>
      <w:r w:rsidR="00DE40B5" w:rsidRPr="00FA0B15">
        <w:rPr>
          <w:rFonts w:asciiTheme="majorHAnsi" w:hAnsiTheme="majorHAnsi" w:cstheme="majorHAnsi"/>
          <w:sz w:val="24"/>
          <w:szCs w:val="24"/>
        </w:rPr>
        <w:t xml:space="preserve"> in Alaska</w:t>
      </w:r>
      <w:r w:rsidR="006A3A28" w:rsidRPr="00FA0B15">
        <w:rPr>
          <w:rFonts w:asciiTheme="majorHAnsi" w:hAnsiTheme="majorHAnsi" w:cstheme="majorHAnsi"/>
          <w:sz w:val="24"/>
          <w:szCs w:val="24"/>
        </w:rPr>
        <w:t xml:space="preserve"> and others interested in land, water, wildlife and cultural resources can use to anticipate, monitor and adapt to climate change.</w:t>
      </w:r>
    </w:p>
    <w:p w14:paraId="59F76C7C" w14:textId="77777777" w:rsidR="006A3A28" w:rsidRPr="00FA0B15" w:rsidRDefault="006A3A28" w:rsidP="008142B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12A6C9E" w14:textId="21DA7AE8" w:rsidR="000E06CD" w:rsidRPr="00FA0B15" w:rsidRDefault="006A3A28" w:rsidP="008142B9">
      <w:pPr>
        <w:jc w:val="both"/>
        <w:rPr>
          <w:rFonts w:asciiTheme="majorHAnsi" w:hAnsiTheme="majorHAnsi" w:cstheme="majorHAnsi"/>
          <w:sz w:val="24"/>
          <w:szCs w:val="24"/>
        </w:rPr>
      </w:pPr>
      <w:r w:rsidRPr="00FA0B15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This postdoctoral fellowship provides an opportunity to co-produce actionable science that addresses the growing needs of the Alaska wildland fire management community. </w:t>
      </w:r>
      <w:r w:rsidR="00570F39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The successful candidate will </w:t>
      </w:r>
      <w:r w:rsidR="00942B5A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conduct cutting-edge climate variability research relevant 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to understanding </w:t>
      </w:r>
      <w:r w:rsidR="00DE40B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the 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predictability of summer fire weather in Alaska. We seek candidates with a strong research publication record, </w:t>
      </w:r>
      <w:r w:rsidR="0033285D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excellent communication skills, ability to work on team-science, and data analysis skills (e.g., ability to write codes for analyzing climate data)</w:t>
      </w:r>
      <w:r w:rsidR="00FA0B1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, and the ability to work in an interdisciplinary team setting</w:t>
      </w:r>
      <w:r w:rsidR="0033285D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. </w:t>
      </w:r>
    </w:p>
    <w:p w14:paraId="7372ACB3" w14:textId="77777777" w:rsidR="000E06CD" w:rsidRPr="00FA0B15" w:rsidRDefault="000E06CD" w:rsidP="000E06CD">
      <w:pPr>
        <w:rPr>
          <w:rFonts w:asciiTheme="majorHAnsi" w:hAnsiTheme="majorHAnsi" w:cstheme="majorHAnsi"/>
          <w:sz w:val="24"/>
          <w:szCs w:val="24"/>
        </w:rPr>
      </w:pPr>
    </w:p>
    <w:p w14:paraId="00000005" w14:textId="77777777" w:rsidR="00832606" w:rsidRPr="00FA0B15" w:rsidRDefault="00570F39" w:rsidP="000E06CD">
      <w:pPr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 w:rsidRPr="00FA0B15">
        <w:rPr>
          <w:rFonts w:asciiTheme="majorHAnsi" w:hAnsiTheme="majorHAnsi" w:cstheme="majorHAnsi"/>
          <w:b/>
          <w:color w:val="222222"/>
          <w:sz w:val="24"/>
          <w:szCs w:val="24"/>
          <w:highlight w:val="white"/>
        </w:rPr>
        <w:t>DUTIES</w:t>
      </w:r>
    </w:p>
    <w:p w14:paraId="683E22ED" w14:textId="32F7AD64" w:rsidR="00191CC0" w:rsidRPr="00FA0B15" w:rsidRDefault="00570F39" w:rsidP="00191CC0">
      <w:pPr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A candidate with expertise in </w:t>
      </w:r>
      <w:r w:rsidR="00942B5A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climate diagnostics and variability research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is sought to work</w:t>
      </w:r>
      <w:r w:rsidR="00DE40B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on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942B5A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investigating the predictability </w:t>
      </w:r>
      <w:r w:rsidR="00DE40B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of</w:t>
      </w:r>
      <w:r w:rsidR="00942B5A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summer fire weather conditions</w:t>
      </w:r>
      <w:r w:rsidR="00DE40B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using observational data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as part of the </w:t>
      </w:r>
      <w:r w:rsidR="00FA0B1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of the Alaska </w:t>
      </w:r>
      <w:proofErr w:type="spellStart"/>
      <w:r w:rsidR="00FA0B1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EPSCoR</w:t>
      </w:r>
      <w:proofErr w:type="spellEnd"/>
      <w:r w:rsidR="00FA0B1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pro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ject. </w:t>
      </w:r>
      <w:r w:rsidR="00191CC0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Duties include working with the project team on climate dynamics research, co-production of knowledge, and publishing. </w:t>
      </w:r>
    </w:p>
    <w:p w14:paraId="41EE8747" w14:textId="77777777" w:rsidR="00191CC0" w:rsidRPr="00FA0B15" w:rsidRDefault="00191CC0" w:rsidP="00191CC0">
      <w:pPr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</w:p>
    <w:p w14:paraId="0000000B" w14:textId="77777777" w:rsidR="00832606" w:rsidRPr="00FA0B15" w:rsidRDefault="00570F39" w:rsidP="00191CC0">
      <w:pPr>
        <w:jc w:val="both"/>
        <w:rPr>
          <w:rFonts w:asciiTheme="majorHAnsi" w:hAnsiTheme="majorHAnsi" w:cstheme="majorHAnsi"/>
          <w:b/>
          <w:color w:val="222222"/>
          <w:sz w:val="24"/>
          <w:szCs w:val="24"/>
          <w:highlight w:val="white"/>
        </w:rPr>
      </w:pPr>
      <w:r w:rsidRPr="00FA0B15">
        <w:rPr>
          <w:rFonts w:asciiTheme="majorHAnsi" w:hAnsiTheme="majorHAnsi" w:cstheme="majorHAnsi"/>
          <w:b/>
          <w:color w:val="222222"/>
          <w:sz w:val="24"/>
          <w:szCs w:val="24"/>
          <w:highlight w:val="white"/>
        </w:rPr>
        <w:t>QUALIFICATIONS</w:t>
      </w:r>
    </w:p>
    <w:p w14:paraId="0000000C" w14:textId="11E0FC27" w:rsidR="00832606" w:rsidRPr="00FA0B15" w:rsidRDefault="00570F39">
      <w:pPr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Applicants should have </w:t>
      </w:r>
      <w:r w:rsidR="00FA0B1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a 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PhD degree in </w:t>
      </w:r>
      <w:r w:rsidR="008B5F4C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atmospheric or oceanic sciences, climate dynamics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, or a related discipline at the time of hiring. A strong background in Arctic </w:t>
      </w:r>
      <w:r w:rsidR="0033285D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climate is desirable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. Experience in </w:t>
      </w:r>
      <w:r w:rsidR="008B5F4C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working with large data sets is required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. </w:t>
      </w:r>
      <w:r w:rsidR="008B5F4C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Strong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interpersonal and communication (oral and written) skills </w:t>
      </w:r>
      <w:r w:rsidR="009E3A37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are </w:t>
      </w:r>
      <w:r w:rsidR="0033285D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necessary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. </w:t>
      </w:r>
      <w:r w:rsidR="00191CC0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Climate modeling experience</w:t>
      </w:r>
      <w:r w:rsidR="00DE40B5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is</w:t>
      </w:r>
      <w:r w:rsidR="00191CC0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a plus.</w:t>
      </w:r>
    </w:p>
    <w:p w14:paraId="0000000D" w14:textId="77777777" w:rsidR="00832606" w:rsidRPr="00FA0B15" w:rsidRDefault="00832606">
      <w:pPr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</w:p>
    <w:p w14:paraId="0000000E" w14:textId="77777777" w:rsidR="00832606" w:rsidRPr="00FA0B15" w:rsidRDefault="00570F39">
      <w:pPr>
        <w:rPr>
          <w:rFonts w:asciiTheme="majorHAnsi" w:hAnsiTheme="majorHAnsi" w:cstheme="majorHAnsi"/>
          <w:b/>
          <w:color w:val="222222"/>
          <w:sz w:val="24"/>
          <w:szCs w:val="24"/>
          <w:highlight w:val="white"/>
        </w:rPr>
      </w:pPr>
      <w:r w:rsidRPr="00FA0B15">
        <w:rPr>
          <w:rFonts w:asciiTheme="majorHAnsi" w:hAnsiTheme="majorHAnsi" w:cstheme="majorHAnsi"/>
          <w:b/>
          <w:color w:val="222222"/>
          <w:sz w:val="24"/>
          <w:szCs w:val="24"/>
          <w:highlight w:val="white"/>
        </w:rPr>
        <w:t>CONDITIONS</w:t>
      </w:r>
    </w:p>
    <w:p w14:paraId="00000010" w14:textId="0D9827E1" w:rsidR="00832606" w:rsidRPr="00FA0B15" w:rsidRDefault="00570F39">
      <w:pPr>
        <w:rPr>
          <w:rFonts w:asciiTheme="majorHAnsi" w:hAnsiTheme="majorHAnsi" w:cstheme="majorHAnsi"/>
          <w:sz w:val="24"/>
          <w:szCs w:val="24"/>
        </w:rPr>
      </w:pPr>
      <w:r w:rsidRPr="00FA0B15">
        <w:rPr>
          <w:rFonts w:asciiTheme="majorHAnsi" w:hAnsiTheme="majorHAnsi" w:cstheme="majorHAnsi"/>
          <w:sz w:val="24"/>
          <w:szCs w:val="24"/>
        </w:rPr>
        <w:t>The position is temporary for 2-years</w:t>
      </w:r>
      <w:r w:rsidR="008B5F4C" w:rsidRPr="00FA0B15">
        <w:rPr>
          <w:rFonts w:asciiTheme="majorHAnsi" w:hAnsiTheme="majorHAnsi" w:cstheme="majorHAnsi"/>
          <w:sz w:val="24"/>
          <w:szCs w:val="24"/>
        </w:rPr>
        <w:t xml:space="preserve"> with a potential for a third year</w:t>
      </w:r>
      <w:r w:rsidRPr="00FA0B15">
        <w:rPr>
          <w:rFonts w:asciiTheme="majorHAnsi" w:hAnsiTheme="majorHAnsi" w:cstheme="majorHAnsi"/>
          <w:sz w:val="24"/>
          <w:szCs w:val="24"/>
        </w:rPr>
        <w:t xml:space="preserve">. The salary will be determined according to qualifications and work experience. To ensure consideration please </w:t>
      </w:r>
      <w:r w:rsidRPr="00F509D0">
        <w:rPr>
          <w:rFonts w:asciiTheme="majorHAnsi" w:hAnsiTheme="majorHAnsi" w:cstheme="majorHAnsi"/>
          <w:sz w:val="24"/>
          <w:szCs w:val="24"/>
        </w:rPr>
        <w:t xml:space="preserve">apply by </w:t>
      </w:r>
      <w:r w:rsidR="00F509D0" w:rsidRPr="00F509D0">
        <w:rPr>
          <w:rFonts w:asciiTheme="majorHAnsi" w:hAnsiTheme="majorHAnsi" w:cstheme="majorHAnsi"/>
          <w:sz w:val="24"/>
          <w:szCs w:val="24"/>
        </w:rPr>
        <w:t>0</w:t>
      </w:r>
      <w:r w:rsidR="00F509D0" w:rsidRPr="00F509D0">
        <w:rPr>
          <w:rFonts w:asciiTheme="majorHAnsi" w:hAnsiTheme="majorHAnsi" w:cstheme="majorHAnsi"/>
          <w:sz w:val="24"/>
          <w:szCs w:val="24"/>
        </w:rPr>
        <w:t>9</w:t>
      </w:r>
      <w:r w:rsidRPr="00F509D0">
        <w:rPr>
          <w:rFonts w:asciiTheme="majorHAnsi" w:hAnsiTheme="majorHAnsi" w:cstheme="majorHAnsi"/>
          <w:sz w:val="24"/>
          <w:szCs w:val="24"/>
        </w:rPr>
        <w:t>/</w:t>
      </w:r>
      <w:r w:rsidR="00F509D0" w:rsidRPr="00F509D0">
        <w:rPr>
          <w:rFonts w:asciiTheme="majorHAnsi" w:hAnsiTheme="majorHAnsi" w:cstheme="majorHAnsi"/>
          <w:sz w:val="24"/>
          <w:szCs w:val="24"/>
        </w:rPr>
        <w:t>30/</w:t>
      </w:r>
      <w:r w:rsidRPr="00F509D0">
        <w:rPr>
          <w:rFonts w:asciiTheme="majorHAnsi" w:hAnsiTheme="majorHAnsi" w:cstheme="majorHAnsi"/>
          <w:sz w:val="24"/>
          <w:szCs w:val="24"/>
        </w:rPr>
        <w:t>20</w:t>
      </w:r>
      <w:r w:rsidR="008B5F4C" w:rsidRPr="00F509D0">
        <w:rPr>
          <w:rFonts w:asciiTheme="majorHAnsi" w:hAnsiTheme="majorHAnsi" w:cstheme="majorHAnsi"/>
          <w:sz w:val="24"/>
          <w:szCs w:val="24"/>
        </w:rPr>
        <w:t>20</w:t>
      </w:r>
      <w:r w:rsidRPr="00F509D0">
        <w:rPr>
          <w:rFonts w:asciiTheme="majorHAnsi" w:hAnsiTheme="majorHAnsi" w:cstheme="majorHAnsi"/>
          <w:sz w:val="24"/>
          <w:szCs w:val="24"/>
        </w:rPr>
        <w:t xml:space="preserve"> through</w:t>
      </w:r>
      <w:r w:rsidR="00DE40B5" w:rsidRPr="00F509D0">
        <w:rPr>
          <w:rFonts w:asciiTheme="majorHAnsi" w:hAnsiTheme="majorHAnsi" w:cstheme="majorHAnsi"/>
          <w:sz w:val="24"/>
          <w:szCs w:val="24"/>
        </w:rPr>
        <w:t xml:space="preserve"> the</w:t>
      </w:r>
      <w:r w:rsidRPr="00F509D0">
        <w:rPr>
          <w:rFonts w:asciiTheme="majorHAnsi" w:hAnsiTheme="majorHAnsi" w:cstheme="majorHAnsi"/>
          <w:sz w:val="24"/>
          <w:szCs w:val="24"/>
        </w:rPr>
        <w:t xml:space="preserve"> Career</w:t>
      </w:r>
      <w:r w:rsidR="00DE40B5" w:rsidRPr="00F509D0">
        <w:rPr>
          <w:rFonts w:asciiTheme="majorHAnsi" w:hAnsiTheme="majorHAnsi" w:cstheme="majorHAnsi"/>
          <w:sz w:val="24"/>
          <w:szCs w:val="24"/>
        </w:rPr>
        <w:t>s</w:t>
      </w:r>
      <w:r w:rsidRPr="00F509D0">
        <w:rPr>
          <w:rFonts w:asciiTheme="majorHAnsi" w:hAnsiTheme="majorHAnsi" w:cstheme="majorHAnsi"/>
          <w:sz w:val="24"/>
          <w:szCs w:val="24"/>
        </w:rPr>
        <w:t xml:space="preserve"> at UA site. Formal evaluation of candidates will begin on </w:t>
      </w:r>
      <w:r w:rsidR="0061696B">
        <w:rPr>
          <w:rFonts w:asciiTheme="majorHAnsi" w:hAnsiTheme="majorHAnsi" w:cstheme="majorHAnsi"/>
          <w:sz w:val="24"/>
          <w:szCs w:val="24"/>
        </w:rPr>
        <w:t>10</w:t>
      </w:r>
      <w:r w:rsidRPr="00F509D0">
        <w:rPr>
          <w:rFonts w:asciiTheme="majorHAnsi" w:hAnsiTheme="majorHAnsi" w:cstheme="majorHAnsi"/>
          <w:sz w:val="24"/>
          <w:szCs w:val="24"/>
        </w:rPr>
        <w:t>/</w:t>
      </w:r>
      <w:r w:rsidR="0061696B">
        <w:rPr>
          <w:rFonts w:asciiTheme="majorHAnsi" w:hAnsiTheme="majorHAnsi" w:cstheme="majorHAnsi"/>
          <w:sz w:val="24"/>
          <w:szCs w:val="24"/>
        </w:rPr>
        <w:t>1</w:t>
      </w:r>
      <w:r w:rsidRPr="00F509D0">
        <w:rPr>
          <w:rFonts w:asciiTheme="majorHAnsi" w:hAnsiTheme="majorHAnsi" w:cstheme="majorHAnsi"/>
          <w:sz w:val="24"/>
          <w:szCs w:val="24"/>
        </w:rPr>
        <w:t>/20</w:t>
      </w:r>
      <w:r w:rsidR="008B5F4C" w:rsidRPr="00F509D0">
        <w:rPr>
          <w:rFonts w:asciiTheme="majorHAnsi" w:hAnsiTheme="majorHAnsi" w:cstheme="majorHAnsi"/>
          <w:sz w:val="24"/>
          <w:szCs w:val="24"/>
        </w:rPr>
        <w:t>20</w:t>
      </w:r>
      <w:r w:rsidRPr="00F509D0">
        <w:rPr>
          <w:rFonts w:asciiTheme="majorHAnsi" w:hAnsiTheme="majorHAnsi" w:cstheme="majorHAnsi"/>
          <w:sz w:val="24"/>
          <w:szCs w:val="24"/>
        </w:rPr>
        <w:t>.</w:t>
      </w:r>
      <w:r w:rsidRPr="00FA0B15">
        <w:rPr>
          <w:rFonts w:asciiTheme="majorHAnsi" w:hAnsiTheme="majorHAnsi" w:cstheme="majorHAnsi"/>
          <w:sz w:val="24"/>
          <w:szCs w:val="24"/>
        </w:rPr>
        <w:t xml:space="preserve"> 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For further questions about this position please contact Drs. </w:t>
      </w:r>
      <w:r w:rsidR="008B5F4C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Peter </w:t>
      </w:r>
      <w:proofErr w:type="spellStart"/>
      <w:r w:rsidR="008B5F4C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Bieniek</w:t>
      </w:r>
      <w:proofErr w:type="spellEnd"/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(</w:t>
      </w:r>
      <w:r w:rsidR="008B5F4C"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pbieniek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@alaska.edu), </w:t>
      </w:r>
      <w:r w:rsidR="0061696B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Todd Brinkman (</w:t>
      </w:r>
      <w:r w:rsidR="0061696B" w:rsidRPr="0061696B">
        <w:rPr>
          <w:rFonts w:asciiTheme="majorHAnsi" w:hAnsiTheme="majorHAnsi" w:cstheme="majorHAnsi"/>
          <w:color w:val="222222"/>
          <w:sz w:val="24"/>
          <w:szCs w:val="24"/>
        </w:rPr>
        <w:t>tjbrinkman@alaska.edu</w:t>
      </w:r>
      <w:r w:rsidR="0061696B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), </w:t>
      </w: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or Uma Bhatt (usbhatt@alaska.edu). </w:t>
      </w:r>
    </w:p>
    <w:p w14:paraId="00000011" w14:textId="77777777" w:rsidR="00832606" w:rsidRPr="00FA0B15" w:rsidRDefault="00832606">
      <w:pPr>
        <w:rPr>
          <w:rFonts w:asciiTheme="majorHAnsi" w:hAnsiTheme="majorHAnsi" w:cstheme="majorHAnsi"/>
          <w:sz w:val="24"/>
          <w:szCs w:val="24"/>
        </w:rPr>
      </w:pPr>
    </w:p>
    <w:p w14:paraId="00000012" w14:textId="4A210EB4" w:rsidR="00832606" w:rsidRPr="00FA0B15" w:rsidRDefault="00570F39">
      <w:pPr>
        <w:rPr>
          <w:rFonts w:asciiTheme="majorHAnsi" w:hAnsiTheme="majorHAnsi" w:cstheme="majorHAnsi"/>
          <w:color w:val="1155CC"/>
          <w:sz w:val="24"/>
          <w:szCs w:val="24"/>
          <w:highlight w:val="white"/>
          <w:u w:val="single"/>
        </w:rPr>
      </w:pPr>
      <w:r w:rsidRPr="00FA0B15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Direct link of the job announcement and online application site is  </w:t>
      </w:r>
      <w:r w:rsidRPr="00FA0B15">
        <w:rPr>
          <w:rFonts w:asciiTheme="majorHAnsi" w:hAnsiTheme="majorHAnsi" w:cstheme="majorHAnsi"/>
          <w:sz w:val="24"/>
          <w:szCs w:val="24"/>
        </w:rPr>
        <w:fldChar w:fldCharType="begin"/>
      </w:r>
      <w:r w:rsidRPr="00FA0B15">
        <w:rPr>
          <w:rFonts w:asciiTheme="majorHAnsi" w:hAnsiTheme="majorHAnsi" w:cstheme="majorHAnsi"/>
          <w:sz w:val="24"/>
          <w:szCs w:val="24"/>
        </w:rPr>
        <w:instrText xml:space="preserve"> HYPERLINK "https://www.uakjobs.com/applicants/Central?quickFind=71735" </w:instrText>
      </w:r>
      <w:r w:rsidRPr="00FA0B15">
        <w:rPr>
          <w:rFonts w:asciiTheme="majorHAnsi" w:hAnsiTheme="majorHAnsi" w:cstheme="majorHAnsi"/>
          <w:sz w:val="24"/>
          <w:szCs w:val="24"/>
        </w:rPr>
        <w:fldChar w:fldCharType="separate"/>
      </w:r>
      <w:r w:rsidR="00B17F49" w:rsidRPr="00B17F49">
        <w:t xml:space="preserve"> </w:t>
      </w:r>
      <w:r w:rsidR="00B17F49" w:rsidRPr="00B17F49">
        <w:rPr>
          <w:rFonts w:asciiTheme="majorHAnsi" w:hAnsiTheme="majorHAnsi" w:cstheme="majorHAnsi"/>
          <w:color w:val="1155CC"/>
          <w:sz w:val="24"/>
          <w:szCs w:val="24"/>
          <w:u w:val="single"/>
        </w:rPr>
        <w:t>https://careers.alaska.edu/en-us/job/515424/geophysical-institute-climate-variability-post-doc</w:t>
      </w:r>
      <w:r w:rsidRPr="00FA0B15">
        <w:rPr>
          <w:rFonts w:asciiTheme="majorHAnsi" w:hAnsiTheme="majorHAnsi" w:cstheme="majorHAnsi"/>
          <w:color w:val="1155CC"/>
          <w:sz w:val="24"/>
          <w:szCs w:val="24"/>
          <w:highlight w:val="white"/>
          <w:u w:val="single"/>
        </w:rPr>
        <w:t xml:space="preserve">. </w:t>
      </w:r>
    </w:p>
    <w:p w14:paraId="00000013" w14:textId="77777777" w:rsidR="00832606" w:rsidRPr="00FA0B15" w:rsidRDefault="00570F39">
      <w:pPr>
        <w:rPr>
          <w:rFonts w:asciiTheme="majorHAnsi" w:hAnsiTheme="majorHAnsi" w:cstheme="majorHAnsi"/>
          <w:sz w:val="24"/>
          <w:szCs w:val="24"/>
        </w:rPr>
      </w:pPr>
      <w:r w:rsidRPr="00FA0B15">
        <w:rPr>
          <w:rFonts w:asciiTheme="majorHAnsi" w:hAnsiTheme="majorHAnsi" w:cstheme="majorHAnsi"/>
          <w:sz w:val="24"/>
          <w:szCs w:val="24"/>
        </w:rPr>
        <w:fldChar w:fldCharType="end"/>
      </w:r>
    </w:p>
    <w:sectPr w:rsidR="00832606" w:rsidRPr="00FA0B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606"/>
    <w:rsid w:val="000A20F3"/>
    <w:rsid w:val="000E06CD"/>
    <w:rsid w:val="00191CC0"/>
    <w:rsid w:val="0019401A"/>
    <w:rsid w:val="0033285D"/>
    <w:rsid w:val="003F40A1"/>
    <w:rsid w:val="0056077C"/>
    <w:rsid w:val="00570F39"/>
    <w:rsid w:val="00571A25"/>
    <w:rsid w:val="0061696B"/>
    <w:rsid w:val="006A3A28"/>
    <w:rsid w:val="00726BBC"/>
    <w:rsid w:val="007C4C90"/>
    <w:rsid w:val="008142B9"/>
    <w:rsid w:val="00832606"/>
    <w:rsid w:val="00880A1D"/>
    <w:rsid w:val="008B5F4C"/>
    <w:rsid w:val="00942B5A"/>
    <w:rsid w:val="009D1556"/>
    <w:rsid w:val="009E3A37"/>
    <w:rsid w:val="009F21F8"/>
    <w:rsid w:val="009F3986"/>
    <w:rsid w:val="00B17F49"/>
    <w:rsid w:val="00D60D93"/>
    <w:rsid w:val="00DE40B5"/>
    <w:rsid w:val="00E54036"/>
    <w:rsid w:val="00F509D0"/>
    <w:rsid w:val="00F56B7A"/>
    <w:rsid w:val="00FA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AA945"/>
  <w15:docId w15:val="{D924B4C4-62E0-044D-92CB-0D15915D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6C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6C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0E06CD"/>
  </w:style>
  <w:style w:type="character" w:styleId="Hyperlink">
    <w:name w:val="Hyperlink"/>
    <w:basedOn w:val="DefaultParagraphFont"/>
    <w:uiPriority w:val="99"/>
    <w:unhideWhenUsed/>
    <w:rsid w:val="000E06C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726B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4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2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sc.alaska.edu" TargetMode="External"/><Relationship Id="rId5" Type="http://schemas.openxmlformats.org/officeDocument/2006/relationships/hyperlink" Target="http://www.gi.alaska.edu/research/atmospheric-scienc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 Bhatt</cp:lastModifiedBy>
  <cp:revision>2</cp:revision>
  <dcterms:created xsi:type="dcterms:W3CDTF">2020-09-18T17:28:00Z</dcterms:created>
  <dcterms:modified xsi:type="dcterms:W3CDTF">2020-09-18T17:28:00Z</dcterms:modified>
</cp:coreProperties>
</file>