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Introduction to Remote Sensing of Harmful Algal Blooms</w:t>
      </w:r>
    </w:p>
    <w:p w:rsidR="00000000" w:rsidDel="00000000" w:rsidP="00000000" w:rsidRDefault="00000000" w:rsidRPr="00000000">
      <w:pPr>
        <w:contextualSpacing w:val="0"/>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Dates: </w:t>
      </w:r>
      <w:r w:rsidDel="00000000" w:rsidR="00000000" w:rsidRPr="00000000">
        <w:rPr>
          <w:rFonts w:ascii="Helvetica Neue" w:cs="Helvetica Neue" w:eastAsia="Helvetica Neue" w:hAnsi="Helvetica Neue"/>
          <w:sz w:val="24"/>
          <w:szCs w:val="24"/>
          <w:highlight w:val="white"/>
          <w:rtl w:val="0"/>
        </w:rPr>
        <w:t xml:space="preserve">Tuesdays, September 5, 12, 19, and 26</w:t>
      </w:r>
    </w:p>
    <w:p w:rsidR="00000000" w:rsidDel="00000000" w:rsidP="00000000" w:rsidRDefault="00000000" w:rsidRPr="00000000">
      <w:pPr>
        <w:spacing w:line="240" w:lineRule="auto"/>
        <w:contextualSpacing w:val="0"/>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Times:</w:t>
      </w:r>
      <w:r w:rsidDel="00000000" w:rsidR="00000000" w:rsidRPr="00000000">
        <w:rPr>
          <w:rFonts w:ascii="Helvetica Neue" w:cs="Helvetica Neue" w:eastAsia="Helvetica Neue" w:hAnsi="Helvetica Neue"/>
          <w:sz w:val="24"/>
          <w:szCs w:val="24"/>
          <w:highlight w:val="white"/>
          <w:rtl w:val="0"/>
        </w:rPr>
        <w:t xml:space="preserve"> 11:00-12:00 a.m. EDT or 9-10:00 p.m. EDT (UTC -4)</w:t>
      </w:r>
      <w:r w:rsidDel="00000000" w:rsidR="00000000" w:rsidRPr="00000000">
        <w:rPr>
          <w:rtl w:val="0"/>
        </w:rPr>
      </w:r>
    </w:p>
    <w:p w:rsidR="00000000" w:rsidDel="00000000" w:rsidP="00000000" w:rsidRDefault="00000000" w:rsidRPr="00000000">
      <w:pPr>
        <w:spacing w:line="240" w:lineRule="auto"/>
        <w:contextualSpacing w:val="0"/>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Audience: </w:t>
      </w:r>
    </w:p>
    <w:p w:rsidR="00000000" w:rsidDel="00000000" w:rsidP="00000000" w:rsidRDefault="00000000" w:rsidRPr="00000000">
      <w:pPr>
        <w:contextualSpacing w:val="0"/>
        <w:rPr/>
      </w:pPr>
      <w:r w:rsidDel="00000000" w:rsidR="00000000" w:rsidRPr="00000000">
        <w:rPr>
          <w:rtl w:val="0"/>
        </w:rPr>
        <w:t xml:space="preserve">Local, regional, state, federal, and international organizations interested in using satellite imagery for coastal and ocean applications. Governmental and non-governmental organizations in the public and private sectors engaged in environmental management and monitoring will be given preference over organizations focused primarily on research.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Suggested Facebook Text:</w:t>
      </w:r>
    </w:p>
    <w:p w:rsidR="00000000" w:rsidDel="00000000" w:rsidP="00000000" w:rsidRDefault="00000000" w:rsidRPr="00000000">
      <w:pPr>
        <w:contextualSpacing w:val="0"/>
        <w:rPr/>
      </w:pPr>
      <w:r w:rsidDel="00000000" w:rsidR="00000000" w:rsidRPr="00000000">
        <w:rPr>
          <w:rtl w:val="0"/>
        </w:rPr>
        <w:t xml:space="preserve">Harmful algal blooms (HABs) can have a negative impact on the ecosystem and human health. Learn how satellite remote sensing can help you have more efficient and adaptive plans for water sampling, and how you can apply satellite Earth observations to monitoring HABs. </w:t>
      </w:r>
      <w:hyperlink r:id="rId5">
        <w:r w:rsidDel="00000000" w:rsidR="00000000" w:rsidRPr="00000000">
          <w:rPr>
            <w:color w:val="1155cc"/>
            <w:u w:val="single"/>
            <w:rtl w:val="0"/>
          </w:rPr>
          <w:t xml:space="preserve">http://arset.gsfc.nasa.gov/water/webinars/HABs17</w:t>
        </w:r>
      </w:hyperlink>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Suggested Twitter Text:</w:t>
      </w:r>
    </w:p>
    <w:p w:rsidR="00000000" w:rsidDel="00000000" w:rsidP="00000000" w:rsidRDefault="00000000" w:rsidRPr="00000000">
      <w:pPr>
        <w:contextualSpacing w:val="0"/>
        <w:rPr/>
      </w:pPr>
      <w:r w:rsidDel="00000000" w:rsidR="00000000" w:rsidRPr="00000000">
        <w:rPr>
          <w:rtl w:val="0"/>
        </w:rPr>
        <w:t xml:space="preserve">Learn how you can use #remotesensing for #HABs. Register for the @NASAARSET webinar: </w:t>
      </w:r>
      <w:hyperlink r:id="rId6">
        <w:r w:rsidDel="00000000" w:rsidR="00000000" w:rsidRPr="00000000">
          <w:rPr>
            <w:color w:val="1155cc"/>
            <w:u w:val="single"/>
            <w:rtl w:val="0"/>
          </w:rPr>
          <w:t xml:space="preserve">https://go.nasa.gov/2umpXAM</w:t>
        </w:r>
      </w:hyperlink>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Imagery: </w:t>
      </w:r>
    </w:p>
    <w:p w:rsidR="00000000" w:rsidDel="00000000" w:rsidP="00000000" w:rsidRDefault="00000000" w:rsidRPr="00000000">
      <w:pPr>
        <w:contextualSpacing w:val="0"/>
        <w:rPr/>
      </w:pPr>
      <w:r w:rsidDel="00000000" w:rsidR="00000000" w:rsidRPr="00000000">
        <w:drawing>
          <wp:inline distB="114300" distT="114300" distL="114300" distR="114300">
            <wp:extent cx="5943600" cy="39624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drawing>
          <wp:inline distB="114300" distT="114300" distL="114300" distR="114300">
            <wp:extent cx="5943600" cy="3962400"/>
            <wp:effectExtent b="0" l="0" r="0" t="0"/>
            <wp:docPr id="2"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Source (including more information on the images):</w:t>
      </w:r>
    </w:p>
    <w:p w:rsidR="00000000" w:rsidDel="00000000" w:rsidP="00000000" w:rsidRDefault="00000000" w:rsidRPr="00000000">
      <w:pPr>
        <w:contextualSpacing w:val="0"/>
        <w:rPr/>
      </w:pPr>
      <w:r w:rsidDel="00000000" w:rsidR="00000000" w:rsidRPr="00000000">
        <w:rPr>
          <w:rtl w:val="0"/>
        </w:rPr>
        <w:t xml:space="preserve"> NASA Earth Observatory </w:t>
      </w:r>
      <w:hyperlink r:id="rId9">
        <w:r w:rsidDel="00000000" w:rsidR="00000000" w:rsidRPr="00000000">
          <w:rPr>
            <w:color w:val="1155cc"/>
            <w:u w:val="single"/>
            <w:rtl w:val="0"/>
          </w:rPr>
          <w:t xml:space="preserve">https://earthobservatory.nasa.gov/IOTD/view.php?id=86327</w:t>
        </w:r>
      </w:hyperlink>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earthobservatory.nasa.gov/IOTD/view.php?id=86327" TargetMode="External"/><Relationship Id="rId5" Type="http://schemas.openxmlformats.org/officeDocument/2006/relationships/hyperlink" Target="http://arset.gsfc.nasa.gov/water/webinars/HABs17" TargetMode="External"/><Relationship Id="rId6" Type="http://schemas.openxmlformats.org/officeDocument/2006/relationships/hyperlink" Target="https://go.nasa.gov/2umpXAM" TargetMode="External"/><Relationship Id="rId7" Type="http://schemas.openxmlformats.org/officeDocument/2006/relationships/image" Target="media/image2.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