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9C0" w:rsidRPr="00405417" w:rsidRDefault="003649C0" w:rsidP="003649C0">
      <w:pPr>
        <w:rPr>
          <w:sz w:val="22"/>
          <w:szCs w:val="22"/>
        </w:rPr>
      </w:pPr>
      <w:r w:rsidRPr="00405417">
        <w:rPr>
          <w:b/>
          <w:sz w:val="22"/>
          <w:szCs w:val="22"/>
        </w:rPr>
        <w:t>FUNDING AVAILABLE FOR ENVIRONMENTAL RESEARCH AND DEVELOPMENT</w:t>
      </w:r>
    </w:p>
    <w:p w:rsidR="003649C0" w:rsidRPr="00405417" w:rsidRDefault="003649C0" w:rsidP="003649C0">
      <w:pPr>
        <w:rPr>
          <w:sz w:val="22"/>
          <w:szCs w:val="22"/>
        </w:rPr>
      </w:pPr>
    </w:p>
    <w:p w:rsidR="003649C0" w:rsidRPr="00405417" w:rsidRDefault="003649C0" w:rsidP="003649C0">
      <w:pPr>
        <w:autoSpaceDE w:val="0"/>
        <w:autoSpaceDN w:val="0"/>
        <w:adjustRightInd w:val="0"/>
        <w:rPr>
          <w:sz w:val="22"/>
          <w:szCs w:val="22"/>
        </w:rPr>
      </w:pPr>
      <w:r>
        <w:rPr>
          <w:sz w:val="22"/>
          <w:szCs w:val="22"/>
        </w:rPr>
        <w:t>ALEXANDRIA</w:t>
      </w:r>
      <w:r w:rsidRPr="00405417">
        <w:rPr>
          <w:sz w:val="22"/>
          <w:szCs w:val="22"/>
        </w:rPr>
        <w:t xml:space="preserve">, VA, </w:t>
      </w:r>
      <w:r w:rsidR="00957D48">
        <w:rPr>
          <w:sz w:val="22"/>
          <w:szCs w:val="22"/>
        </w:rPr>
        <w:t>Novemb</w:t>
      </w:r>
      <w:r w:rsidR="008322B1">
        <w:rPr>
          <w:sz w:val="22"/>
          <w:szCs w:val="22"/>
        </w:rPr>
        <w:t xml:space="preserve">er </w:t>
      </w:r>
      <w:r w:rsidR="00957D48">
        <w:rPr>
          <w:sz w:val="22"/>
          <w:szCs w:val="22"/>
        </w:rPr>
        <w:t>4</w:t>
      </w:r>
      <w:r w:rsidR="008322B1">
        <w:rPr>
          <w:sz w:val="22"/>
          <w:szCs w:val="22"/>
        </w:rPr>
        <w:t>, 2014</w:t>
      </w:r>
      <w:r w:rsidRPr="00405417">
        <w:rPr>
          <w:sz w:val="22"/>
          <w:szCs w:val="22"/>
        </w:rPr>
        <w:t xml:space="preserve">—The Department of Defense’s (DoD) </w:t>
      </w:r>
      <w:r w:rsidRPr="00405417">
        <w:rPr>
          <w:b/>
          <w:sz w:val="22"/>
          <w:szCs w:val="22"/>
        </w:rPr>
        <w:t>Strategic Environmental Research and Development Program</w:t>
      </w:r>
      <w:r w:rsidRPr="00405417">
        <w:rPr>
          <w:sz w:val="22"/>
          <w:szCs w:val="22"/>
        </w:rPr>
        <w:t xml:space="preserve"> (</w:t>
      </w:r>
      <w:r w:rsidRPr="00405417">
        <w:rPr>
          <w:b/>
          <w:sz w:val="22"/>
          <w:szCs w:val="22"/>
        </w:rPr>
        <w:t>SERDP</w:t>
      </w:r>
      <w:r w:rsidRPr="00405417">
        <w:rPr>
          <w:sz w:val="22"/>
          <w:szCs w:val="22"/>
        </w:rPr>
        <w:t>) is seeking to fund environmental research and development in the</w:t>
      </w:r>
      <w:r w:rsidRPr="00405417">
        <w:rPr>
          <w:b/>
          <w:sz w:val="22"/>
          <w:szCs w:val="22"/>
        </w:rPr>
        <w:t xml:space="preserve"> Resource Conservation and Climate Change </w:t>
      </w:r>
      <w:r w:rsidRPr="00405417">
        <w:rPr>
          <w:sz w:val="22"/>
          <w:szCs w:val="22"/>
        </w:rPr>
        <w:t>program area.</w:t>
      </w:r>
      <w:r w:rsidR="00DF28F8">
        <w:rPr>
          <w:sz w:val="22"/>
          <w:szCs w:val="22"/>
        </w:rPr>
        <w:t xml:space="preserve"> </w:t>
      </w:r>
      <w:r w:rsidRPr="00405417">
        <w:rPr>
          <w:sz w:val="22"/>
          <w:szCs w:val="22"/>
        </w:rPr>
        <w:t xml:space="preserve"> SERDP invests across the broad spectrum of basic and applied research, as well as advanced </w:t>
      </w:r>
      <w:r w:rsidR="00394EF3">
        <w:rPr>
          <w:sz w:val="22"/>
          <w:szCs w:val="22"/>
        </w:rPr>
        <w:t xml:space="preserve">technology </w:t>
      </w:r>
      <w:r w:rsidRPr="00405417">
        <w:rPr>
          <w:sz w:val="22"/>
          <w:szCs w:val="22"/>
        </w:rPr>
        <w:t>development.  The development and application of innovative environmental technologies will reduce the costs, environmental risks, and time required to resolve environmental problems while, at the same time, enhancing and sustaining military readiness.</w:t>
      </w:r>
      <w:r w:rsidRPr="00405417" w:rsidDel="00E20253">
        <w:rPr>
          <w:sz w:val="22"/>
          <w:szCs w:val="22"/>
        </w:rPr>
        <w:t xml:space="preserve"> </w:t>
      </w:r>
    </w:p>
    <w:p w:rsidR="003649C0" w:rsidRPr="00405417" w:rsidRDefault="003649C0" w:rsidP="003649C0">
      <w:pPr>
        <w:autoSpaceDE w:val="0"/>
        <w:autoSpaceDN w:val="0"/>
        <w:adjustRightInd w:val="0"/>
        <w:rPr>
          <w:sz w:val="22"/>
          <w:szCs w:val="22"/>
        </w:rPr>
      </w:pPr>
    </w:p>
    <w:p w:rsidR="003649C0" w:rsidRPr="00405417" w:rsidRDefault="003649C0" w:rsidP="003649C0">
      <w:pPr>
        <w:autoSpaceDE w:val="0"/>
        <w:autoSpaceDN w:val="0"/>
        <w:adjustRightInd w:val="0"/>
        <w:rPr>
          <w:sz w:val="22"/>
          <w:szCs w:val="22"/>
        </w:rPr>
      </w:pPr>
      <w:r w:rsidRPr="00405417">
        <w:rPr>
          <w:sz w:val="22"/>
          <w:szCs w:val="22"/>
        </w:rPr>
        <w:t xml:space="preserve">The Resource Conservation and Climate Change program area supports the development of the science, technologies, and methods needed to manage </w:t>
      </w:r>
      <w:proofErr w:type="spellStart"/>
      <w:proofErr w:type="gramStart"/>
      <w:r w:rsidRPr="00405417">
        <w:rPr>
          <w:sz w:val="22"/>
          <w:szCs w:val="22"/>
        </w:rPr>
        <w:t>DoD’s</w:t>
      </w:r>
      <w:proofErr w:type="spellEnd"/>
      <w:proofErr w:type="gramEnd"/>
      <w:r w:rsidRPr="00405417">
        <w:rPr>
          <w:sz w:val="22"/>
          <w:szCs w:val="22"/>
        </w:rPr>
        <w:t xml:space="preserve"> installation infrastructure in a sustainable way.  SERDP is requesting proposals that respond to the following focused Statements of Need (SON) in </w:t>
      </w:r>
      <w:r w:rsidRPr="00405417">
        <w:rPr>
          <w:b/>
          <w:sz w:val="22"/>
          <w:szCs w:val="22"/>
        </w:rPr>
        <w:t>Resource Conservation and Climate Change</w:t>
      </w:r>
      <w:r w:rsidRPr="00405417">
        <w:rPr>
          <w:sz w:val="22"/>
          <w:szCs w:val="22"/>
        </w:rPr>
        <w:t>:</w:t>
      </w:r>
    </w:p>
    <w:p w:rsidR="003649C0" w:rsidRPr="00405417" w:rsidRDefault="003649C0" w:rsidP="003649C0">
      <w:pPr>
        <w:autoSpaceDE w:val="0"/>
        <w:autoSpaceDN w:val="0"/>
        <w:adjustRightInd w:val="0"/>
        <w:rPr>
          <w:sz w:val="22"/>
          <w:szCs w:val="22"/>
        </w:rPr>
      </w:pPr>
    </w:p>
    <w:p w:rsidR="005469F9" w:rsidRPr="00B50CEF" w:rsidRDefault="00C614A1" w:rsidP="003D435F">
      <w:pPr>
        <w:numPr>
          <w:ilvl w:val="0"/>
          <w:numId w:val="1"/>
        </w:numPr>
        <w:rPr>
          <w:b/>
          <w:bCs/>
          <w:sz w:val="22"/>
          <w:szCs w:val="22"/>
        </w:rPr>
      </w:pPr>
      <w:r>
        <w:rPr>
          <w:b/>
          <w:bCs/>
          <w:sz w:val="22"/>
          <w:szCs w:val="22"/>
        </w:rPr>
        <w:t>Changes i</w:t>
      </w:r>
      <w:r w:rsidRPr="00C614A1">
        <w:rPr>
          <w:b/>
          <w:bCs/>
          <w:sz w:val="22"/>
          <w:szCs w:val="22"/>
        </w:rPr>
        <w:t>n Pathogen Exposure Pathways U</w:t>
      </w:r>
      <w:r>
        <w:rPr>
          <w:b/>
          <w:bCs/>
          <w:sz w:val="22"/>
          <w:szCs w:val="22"/>
        </w:rPr>
        <w:t>nder Non-Stationary Conditions and Their Implications f</w:t>
      </w:r>
      <w:r w:rsidRPr="00C614A1">
        <w:rPr>
          <w:b/>
          <w:bCs/>
          <w:sz w:val="22"/>
          <w:szCs w:val="22"/>
        </w:rPr>
        <w:t xml:space="preserve">or Wildlife </w:t>
      </w:r>
      <w:r>
        <w:rPr>
          <w:b/>
          <w:bCs/>
          <w:sz w:val="22"/>
          <w:szCs w:val="22"/>
        </w:rPr>
        <w:t>a</w:t>
      </w:r>
      <w:r w:rsidRPr="00C614A1">
        <w:rPr>
          <w:b/>
          <w:bCs/>
          <w:sz w:val="22"/>
          <w:szCs w:val="22"/>
        </w:rPr>
        <w:t xml:space="preserve">nd Human Exposure </w:t>
      </w:r>
      <w:r>
        <w:rPr>
          <w:b/>
          <w:bCs/>
          <w:sz w:val="22"/>
          <w:szCs w:val="22"/>
        </w:rPr>
        <w:t>o</w:t>
      </w:r>
      <w:r w:rsidRPr="00C614A1">
        <w:rPr>
          <w:b/>
          <w:bCs/>
          <w:sz w:val="22"/>
          <w:szCs w:val="22"/>
        </w:rPr>
        <w:t xml:space="preserve">n Department </w:t>
      </w:r>
      <w:r>
        <w:rPr>
          <w:b/>
          <w:bCs/>
          <w:sz w:val="22"/>
          <w:szCs w:val="22"/>
        </w:rPr>
        <w:t>o</w:t>
      </w:r>
      <w:r w:rsidRPr="00C614A1">
        <w:rPr>
          <w:b/>
          <w:bCs/>
          <w:sz w:val="22"/>
          <w:szCs w:val="22"/>
        </w:rPr>
        <w:t>f Defense Lands</w:t>
      </w:r>
    </w:p>
    <w:p w:rsidR="0039216B" w:rsidRPr="00B50CEF" w:rsidRDefault="00C614A1" w:rsidP="007D20A1">
      <w:pPr>
        <w:numPr>
          <w:ilvl w:val="0"/>
          <w:numId w:val="1"/>
        </w:numPr>
        <w:spacing w:before="120"/>
        <w:rPr>
          <w:b/>
          <w:bCs/>
          <w:sz w:val="22"/>
          <w:szCs w:val="22"/>
        </w:rPr>
      </w:pPr>
      <w:r w:rsidRPr="00C614A1">
        <w:rPr>
          <w:b/>
          <w:bCs/>
          <w:sz w:val="22"/>
          <w:szCs w:val="22"/>
        </w:rPr>
        <w:t xml:space="preserve">Improved Understanding </w:t>
      </w:r>
      <w:r>
        <w:rPr>
          <w:b/>
          <w:bCs/>
          <w:sz w:val="22"/>
          <w:szCs w:val="22"/>
        </w:rPr>
        <w:t>o</w:t>
      </w:r>
      <w:r w:rsidRPr="00C614A1">
        <w:rPr>
          <w:b/>
          <w:bCs/>
          <w:sz w:val="22"/>
          <w:szCs w:val="22"/>
        </w:rPr>
        <w:t xml:space="preserve">f </w:t>
      </w:r>
      <w:proofErr w:type="spellStart"/>
      <w:r w:rsidRPr="00C614A1">
        <w:rPr>
          <w:b/>
          <w:bCs/>
          <w:sz w:val="22"/>
          <w:szCs w:val="22"/>
        </w:rPr>
        <w:t>Wildland</w:t>
      </w:r>
      <w:proofErr w:type="spellEnd"/>
      <w:r w:rsidRPr="00C614A1">
        <w:rPr>
          <w:b/>
          <w:bCs/>
          <w:sz w:val="22"/>
          <w:szCs w:val="22"/>
        </w:rPr>
        <w:t xml:space="preserve"> Fire Combustion Processes </w:t>
      </w:r>
      <w:r>
        <w:rPr>
          <w:b/>
          <w:bCs/>
          <w:sz w:val="22"/>
          <w:szCs w:val="22"/>
        </w:rPr>
        <w:t>f</w:t>
      </w:r>
      <w:r w:rsidRPr="00C614A1">
        <w:rPr>
          <w:b/>
          <w:bCs/>
          <w:sz w:val="22"/>
          <w:szCs w:val="22"/>
        </w:rPr>
        <w:t xml:space="preserve">or Department </w:t>
      </w:r>
      <w:r>
        <w:rPr>
          <w:b/>
          <w:bCs/>
          <w:sz w:val="22"/>
          <w:szCs w:val="22"/>
        </w:rPr>
        <w:t>o</w:t>
      </w:r>
      <w:r w:rsidRPr="00C614A1">
        <w:rPr>
          <w:b/>
          <w:bCs/>
          <w:sz w:val="22"/>
          <w:szCs w:val="22"/>
        </w:rPr>
        <w:t>f Defense Managed Ecosystems</w:t>
      </w:r>
    </w:p>
    <w:p w:rsidR="003649C0" w:rsidRPr="00405417" w:rsidRDefault="003649C0" w:rsidP="003649C0">
      <w:pPr>
        <w:ind w:left="720"/>
        <w:rPr>
          <w:sz w:val="22"/>
          <w:szCs w:val="22"/>
        </w:rPr>
      </w:pPr>
    </w:p>
    <w:p w:rsidR="003649C0" w:rsidRPr="00405417" w:rsidRDefault="003649C0" w:rsidP="003649C0">
      <w:pPr>
        <w:rPr>
          <w:color w:val="000000"/>
          <w:sz w:val="22"/>
          <w:szCs w:val="22"/>
        </w:rPr>
      </w:pPr>
      <w:r w:rsidRPr="00405417">
        <w:rPr>
          <w:sz w:val="22"/>
          <w:szCs w:val="22"/>
        </w:rPr>
        <w:t xml:space="preserve">Proposals responding to the Fiscal Year (FY) </w:t>
      </w:r>
      <w:r w:rsidR="008322B1" w:rsidRPr="00405417">
        <w:rPr>
          <w:sz w:val="22"/>
          <w:szCs w:val="22"/>
        </w:rPr>
        <w:t>201</w:t>
      </w:r>
      <w:r w:rsidR="008322B1">
        <w:rPr>
          <w:sz w:val="22"/>
          <w:szCs w:val="22"/>
        </w:rPr>
        <w:t>6</w:t>
      </w:r>
      <w:r w:rsidR="008322B1" w:rsidRPr="00405417">
        <w:rPr>
          <w:sz w:val="22"/>
          <w:szCs w:val="22"/>
        </w:rPr>
        <w:t xml:space="preserve"> </w:t>
      </w:r>
      <w:r w:rsidRPr="00405417">
        <w:rPr>
          <w:sz w:val="22"/>
          <w:szCs w:val="22"/>
        </w:rPr>
        <w:t xml:space="preserve">SONs will be selected through a competitive process.  </w:t>
      </w:r>
      <w:r w:rsidRPr="00DF28F8">
        <w:rPr>
          <w:b/>
          <w:sz w:val="22"/>
          <w:szCs w:val="22"/>
          <w:u w:val="single"/>
        </w:rPr>
        <w:t xml:space="preserve">All </w:t>
      </w:r>
      <w:r>
        <w:rPr>
          <w:b/>
          <w:sz w:val="22"/>
          <w:szCs w:val="22"/>
          <w:u w:val="single"/>
        </w:rPr>
        <w:t>p</w:t>
      </w:r>
      <w:r w:rsidRPr="00405417">
        <w:rPr>
          <w:b/>
          <w:sz w:val="22"/>
          <w:szCs w:val="22"/>
          <w:u w:val="single"/>
        </w:rPr>
        <w:t xml:space="preserve">re-proposals are due </w:t>
      </w:r>
      <w:r>
        <w:rPr>
          <w:b/>
          <w:sz w:val="22"/>
          <w:szCs w:val="22"/>
          <w:u w:val="single"/>
        </w:rPr>
        <w:t xml:space="preserve">to SERDP </w:t>
      </w:r>
      <w:r w:rsidRPr="00405417">
        <w:rPr>
          <w:b/>
          <w:sz w:val="22"/>
          <w:szCs w:val="22"/>
          <w:u w:val="single"/>
        </w:rPr>
        <w:t xml:space="preserve">by </w:t>
      </w:r>
      <w:r w:rsidR="00C07586">
        <w:rPr>
          <w:b/>
          <w:sz w:val="22"/>
          <w:szCs w:val="22"/>
          <w:u w:val="single"/>
        </w:rPr>
        <w:t>Thursday</w:t>
      </w:r>
      <w:r>
        <w:rPr>
          <w:b/>
          <w:sz w:val="22"/>
          <w:szCs w:val="22"/>
          <w:u w:val="single"/>
        </w:rPr>
        <w:t xml:space="preserve">, January </w:t>
      </w:r>
      <w:r w:rsidR="008322B1">
        <w:rPr>
          <w:b/>
          <w:sz w:val="22"/>
          <w:szCs w:val="22"/>
          <w:u w:val="single"/>
        </w:rPr>
        <w:t>8</w:t>
      </w:r>
      <w:r>
        <w:rPr>
          <w:b/>
          <w:sz w:val="22"/>
          <w:szCs w:val="22"/>
          <w:u w:val="single"/>
        </w:rPr>
        <w:t xml:space="preserve">, </w:t>
      </w:r>
      <w:r w:rsidR="008322B1">
        <w:rPr>
          <w:b/>
          <w:sz w:val="22"/>
          <w:szCs w:val="22"/>
          <w:u w:val="single"/>
        </w:rPr>
        <w:t>2015</w:t>
      </w:r>
      <w:r w:rsidRPr="00DF28F8">
        <w:rPr>
          <w:b/>
          <w:sz w:val="22"/>
          <w:szCs w:val="22"/>
        </w:rPr>
        <w:t>.</w:t>
      </w:r>
      <w:r w:rsidRPr="00405417">
        <w:rPr>
          <w:b/>
          <w:sz w:val="22"/>
          <w:szCs w:val="22"/>
        </w:rPr>
        <w:t xml:space="preserve">  </w:t>
      </w:r>
      <w:r w:rsidRPr="00405417">
        <w:rPr>
          <w:sz w:val="22"/>
          <w:szCs w:val="22"/>
        </w:rPr>
        <w:t xml:space="preserve">The SONs and detailed instructions are available on the SERDP website at </w:t>
      </w:r>
      <w:hyperlink r:id="rId8" w:history="1">
        <w:r w:rsidRPr="00405417">
          <w:rPr>
            <w:rStyle w:val="Hyperlink"/>
            <w:sz w:val="22"/>
            <w:szCs w:val="22"/>
          </w:rPr>
          <w:t>www.serdp-estcp.org/Funding-Opportunities/SERDP-Solicitations</w:t>
        </w:r>
      </w:hyperlink>
      <w:r w:rsidRPr="001973F9">
        <w:rPr>
          <w:sz w:val="22"/>
          <w:szCs w:val="22"/>
        </w:rPr>
        <w:t>.</w:t>
      </w:r>
    </w:p>
    <w:p w:rsidR="003649C0" w:rsidRPr="00405417" w:rsidRDefault="003649C0" w:rsidP="003649C0">
      <w:pPr>
        <w:rPr>
          <w:color w:val="000000"/>
          <w:sz w:val="22"/>
          <w:szCs w:val="22"/>
        </w:rPr>
      </w:pPr>
    </w:p>
    <w:p w:rsidR="003649C0" w:rsidRPr="00405417" w:rsidRDefault="003649C0" w:rsidP="003649C0">
      <w:pPr>
        <w:rPr>
          <w:color w:val="000000"/>
          <w:sz w:val="22"/>
          <w:szCs w:val="22"/>
        </w:rPr>
      </w:pPr>
    </w:p>
    <w:p w:rsidR="003649C0" w:rsidRPr="00405417" w:rsidRDefault="003649C0" w:rsidP="003649C0">
      <w:pPr>
        <w:jc w:val="center"/>
        <w:rPr>
          <w:b/>
          <w:i/>
          <w:sz w:val="22"/>
          <w:szCs w:val="22"/>
        </w:rPr>
      </w:pPr>
      <w:r w:rsidRPr="00405417">
        <w:rPr>
          <w:b/>
          <w:i/>
          <w:sz w:val="22"/>
          <w:szCs w:val="22"/>
        </w:rPr>
        <w:t xml:space="preserve">LEARN MORE ABOUT </w:t>
      </w:r>
    </w:p>
    <w:p w:rsidR="003649C0" w:rsidRDefault="003649C0" w:rsidP="003649C0">
      <w:pPr>
        <w:jc w:val="center"/>
        <w:rPr>
          <w:b/>
          <w:i/>
          <w:sz w:val="22"/>
          <w:szCs w:val="22"/>
        </w:rPr>
      </w:pPr>
      <w:r w:rsidRPr="00405417">
        <w:rPr>
          <w:b/>
          <w:i/>
          <w:sz w:val="22"/>
          <w:szCs w:val="22"/>
        </w:rPr>
        <w:t>FUNDING AVAILABLE THROUGH SERDP</w:t>
      </w:r>
      <w:r w:rsidRPr="00405417">
        <w:rPr>
          <w:b/>
          <w:i/>
          <w:sz w:val="22"/>
          <w:szCs w:val="22"/>
        </w:rPr>
        <w:softHyphen/>
      </w:r>
      <w:r>
        <w:rPr>
          <w:b/>
          <w:i/>
          <w:sz w:val="22"/>
          <w:szCs w:val="22"/>
        </w:rPr>
        <w:t>!</w:t>
      </w:r>
    </w:p>
    <w:p w:rsidR="00930CFA" w:rsidRDefault="003649C0" w:rsidP="001973F9">
      <w:pPr>
        <w:pStyle w:val="NormalWeb"/>
        <w:rPr>
          <w:sz w:val="22"/>
          <w:szCs w:val="22"/>
        </w:rPr>
      </w:pPr>
      <w:r w:rsidRPr="00405417">
        <w:rPr>
          <w:b/>
          <w:bCs/>
          <w:sz w:val="22"/>
          <w:szCs w:val="22"/>
        </w:rPr>
        <w:t xml:space="preserve">Participate in </w:t>
      </w:r>
      <w:r w:rsidR="00DF28F8">
        <w:rPr>
          <w:b/>
          <w:bCs/>
          <w:sz w:val="22"/>
          <w:szCs w:val="22"/>
        </w:rPr>
        <w:t>the</w:t>
      </w:r>
      <w:r w:rsidRPr="00405417">
        <w:rPr>
          <w:b/>
          <w:bCs/>
          <w:sz w:val="22"/>
          <w:szCs w:val="22"/>
        </w:rPr>
        <w:t xml:space="preserve"> webinar</w:t>
      </w:r>
      <w:r w:rsidRPr="00405417">
        <w:rPr>
          <w:sz w:val="22"/>
          <w:szCs w:val="22"/>
        </w:rPr>
        <w:t xml:space="preserve"> </w:t>
      </w:r>
      <w:r w:rsidRPr="00405417">
        <w:rPr>
          <w:rStyle w:val="Emphasis"/>
          <w:b/>
          <w:bCs/>
          <w:sz w:val="22"/>
          <w:szCs w:val="22"/>
        </w:rPr>
        <w:t xml:space="preserve">“SERDP Funding Opportunities” </w:t>
      </w:r>
      <w:r w:rsidR="00394EF3">
        <w:rPr>
          <w:rStyle w:val="Emphasis"/>
          <w:bCs/>
          <w:i w:val="0"/>
          <w:sz w:val="22"/>
          <w:szCs w:val="22"/>
        </w:rPr>
        <w:t xml:space="preserve">conducted by the SERDP </w:t>
      </w:r>
      <w:r w:rsidR="00556316">
        <w:rPr>
          <w:rStyle w:val="Emphasis"/>
          <w:bCs/>
          <w:i w:val="0"/>
          <w:sz w:val="22"/>
          <w:szCs w:val="22"/>
        </w:rPr>
        <w:t xml:space="preserve">Acting </w:t>
      </w:r>
      <w:r w:rsidR="00394EF3">
        <w:rPr>
          <w:rStyle w:val="Emphasis"/>
          <w:bCs/>
          <w:i w:val="0"/>
          <w:sz w:val="22"/>
          <w:szCs w:val="22"/>
        </w:rPr>
        <w:t xml:space="preserve">Executive Director </w:t>
      </w:r>
      <w:r w:rsidR="00556316" w:rsidRPr="00556316">
        <w:rPr>
          <w:rStyle w:val="Emphasis"/>
          <w:bCs/>
          <w:i w:val="0"/>
          <w:sz w:val="22"/>
          <w:szCs w:val="22"/>
        </w:rPr>
        <w:t>and Deputy Director</w:t>
      </w:r>
      <w:r w:rsidR="00556316">
        <w:rPr>
          <w:rStyle w:val="Emphasis"/>
          <w:bCs/>
          <w:i w:val="0"/>
          <w:sz w:val="22"/>
          <w:szCs w:val="22"/>
        </w:rPr>
        <w:t xml:space="preserve"> </w:t>
      </w:r>
      <w:bookmarkStart w:id="0" w:name="_GoBack"/>
      <w:bookmarkEnd w:id="0"/>
      <w:r w:rsidRPr="00ED04A7">
        <w:rPr>
          <w:sz w:val="22"/>
          <w:szCs w:val="22"/>
        </w:rPr>
        <w:t xml:space="preserve">on </w:t>
      </w:r>
      <w:r w:rsidR="008322B1" w:rsidRPr="003D435F">
        <w:rPr>
          <w:b/>
          <w:sz w:val="22"/>
          <w:szCs w:val="22"/>
        </w:rPr>
        <w:t>T</w:t>
      </w:r>
      <w:r w:rsidR="008322B1">
        <w:rPr>
          <w:b/>
          <w:sz w:val="22"/>
          <w:szCs w:val="22"/>
        </w:rPr>
        <w:t>hurs</w:t>
      </w:r>
      <w:r w:rsidR="008322B1" w:rsidRPr="003D435F">
        <w:rPr>
          <w:b/>
          <w:sz w:val="22"/>
          <w:szCs w:val="22"/>
        </w:rPr>
        <w:t>day</w:t>
      </w:r>
      <w:r w:rsidR="004418AF" w:rsidRPr="003D435F">
        <w:rPr>
          <w:b/>
          <w:sz w:val="22"/>
          <w:szCs w:val="22"/>
        </w:rPr>
        <w:t>,</w:t>
      </w:r>
      <w:r w:rsidR="004418AF">
        <w:rPr>
          <w:sz w:val="22"/>
          <w:szCs w:val="22"/>
        </w:rPr>
        <w:t xml:space="preserve"> </w:t>
      </w:r>
      <w:r w:rsidRPr="00ED04A7">
        <w:rPr>
          <w:rStyle w:val="Strong"/>
          <w:sz w:val="22"/>
          <w:szCs w:val="22"/>
        </w:rPr>
        <w:t xml:space="preserve">November </w:t>
      </w:r>
      <w:r w:rsidR="007D20A1" w:rsidRPr="00ED04A7">
        <w:rPr>
          <w:rStyle w:val="Strong"/>
          <w:sz w:val="22"/>
          <w:szCs w:val="22"/>
        </w:rPr>
        <w:t>1</w:t>
      </w:r>
      <w:r w:rsidR="008322B1">
        <w:rPr>
          <w:rStyle w:val="Strong"/>
          <w:sz w:val="22"/>
          <w:szCs w:val="22"/>
        </w:rPr>
        <w:t>3</w:t>
      </w:r>
      <w:r w:rsidRPr="00ED04A7">
        <w:rPr>
          <w:rStyle w:val="Strong"/>
          <w:sz w:val="22"/>
          <w:szCs w:val="22"/>
        </w:rPr>
        <w:t xml:space="preserve">, </w:t>
      </w:r>
      <w:r w:rsidR="007D20A1" w:rsidRPr="00ED04A7">
        <w:rPr>
          <w:rStyle w:val="Strong"/>
          <w:sz w:val="22"/>
          <w:szCs w:val="22"/>
        </w:rPr>
        <w:t>201</w:t>
      </w:r>
      <w:r w:rsidR="008322B1">
        <w:rPr>
          <w:rStyle w:val="Strong"/>
          <w:sz w:val="22"/>
          <w:szCs w:val="22"/>
        </w:rPr>
        <w:t>4</w:t>
      </w:r>
      <w:r w:rsidRPr="00ED04A7">
        <w:rPr>
          <w:sz w:val="22"/>
          <w:szCs w:val="22"/>
        </w:rPr>
        <w:t xml:space="preserve">, from </w:t>
      </w:r>
      <w:r w:rsidR="00A84303">
        <w:rPr>
          <w:b/>
          <w:sz w:val="22"/>
          <w:szCs w:val="22"/>
        </w:rPr>
        <w:t>1</w:t>
      </w:r>
      <w:r w:rsidRPr="00ED04A7">
        <w:rPr>
          <w:rStyle w:val="Strong"/>
          <w:sz w:val="22"/>
          <w:szCs w:val="22"/>
        </w:rPr>
        <w:t xml:space="preserve">:00 – </w:t>
      </w:r>
      <w:r w:rsidR="00243393">
        <w:rPr>
          <w:rStyle w:val="Strong"/>
          <w:sz w:val="22"/>
          <w:szCs w:val="22"/>
        </w:rPr>
        <w:t>2</w:t>
      </w:r>
      <w:r w:rsidRPr="00ED04A7">
        <w:rPr>
          <w:rStyle w:val="Strong"/>
          <w:sz w:val="22"/>
          <w:szCs w:val="22"/>
        </w:rPr>
        <w:t>:00 p.m. ET</w:t>
      </w:r>
      <w:r w:rsidRPr="00ED04A7">
        <w:rPr>
          <w:sz w:val="22"/>
          <w:szCs w:val="22"/>
        </w:rPr>
        <w:t>.  This “how to</w:t>
      </w:r>
      <w:r w:rsidRPr="00405417">
        <w:rPr>
          <w:sz w:val="22"/>
          <w:szCs w:val="22"/>
        </w:rPr>
        <w:t xml:space="preserve"> play” briefing will offer valuable information for those who are interested in new funding opportunities with SERDP.  During the online seminar, participants may ask questions about the funding process, the current SERDP solicitation</w:t>
      </w:r>
      <w:r w:rsidR="00957D48">
        <w:rPr>
          <w:sz w:val="22"/>
          <w:szCs w:val="22"/>
        </w:rPr>
        <w:t>s</w:t>
      </w:r>
      <w:r w:rsidRPr="00405417">
        <w:rPr>
          <w:sz w:val="22"/>
          <w:szCs w:val="22"/>
        </w:rPr>
        <w:t xml:space="preserve">, and the proposal submission process.  </w:t>
      </w:r>
      <w:r w:rsidRPr="00405417">
        <w:rPr>
          <w:rStyle w:val="Strong"/>
          <w:sz w:val="22"/>
          <w:szCs w:val="22"/>
        </w:rPr>
        <w:t>Pre-registration for this webinar is required.</w:t>
      </w:r>
      <w:r w:rsidRPr="00405417">
        <w:rPr>
          <w:sz w:val="22"/>
          <w:szCs w:val="22"/>
        </w:rPr>
        <w:t xml:space="preserve">  To register, visit</w:t>
      </w:r>
      <w:r w:rsidR="007D20A1">
        <w:rPr>
          <w:sz w:val="22"/>
          <w:szCs w:val="22"/>
        </w:rPr>
        <w:t xml:space="preserve"> </w:t>
      </w:r>
      <w:hyperlink r:id="rId9" w:history="1">
        <w:r w:rsidR="00D2302E" w:rsidRPr="00957D48">
          <w:rPr>
            <w:rStyle w:val="Hyperlink"/>
          </w:rPr>
          <w:t>https://cc.readytalk.com/r/kt3xmzjy9fvo&amp;eom</w:t>
        </w:r>
      </w:hyperlink>
      <w:r w:rsidRPr="001973F9">
        <w:rPr>
          <w:sz w:val="22"/>
          <w:szCs w:val="22"/>
        </w:rPr>
        <w:t>.</w:t>
      </w:r>
      <w:r w:rsidRPr="00405417">
        <w:rPr>
          <w:sz w:val="22"/>
          <w:szCs w:val="22"/>
        </w:rPr>
        <w:t xml:space="preserve">  If you have difficulty registering, please contact</w:t>
      </w:r>
      <w:r w:rsidR="007D20A1">
        <w:rPr>
          <w:sz w:val="22"/>
          <w:szCs w:val="22"/>
        </w:rPr>
        <w:t xml:space="preserve"> </w:t>
      </w:r>
      <w:r w:rsidRPr="00405417">
        <w:rPr>
          <w:sz w:val="22"/>
          <w:szCs w:val="22"/>
        </w:rPr>
        <w:t xml:space="preserve">the SERDP </w:t>
      </w:r>
      <w:r w:rsidR="007D20A1">
        <w:rPr>
          <w:sz w:val="22"/>
          <w:szCs w:val="22"/>
        </w:rPr>
        <w:t xml:space="preserve">Support </w:t>
      </w:r>
      <w:r w:rsidRPr="00405417">
        <w:rPr>
          <w:sz w:val="22"/>
          <w:szCs w:val="22"/>
        </w:rPr>
        <w:t>Office at</w:t>
      </w:r>
      <w:r w:rsidR="00364A6A">
        <w:rPr>
          <w:sz w:val="22"/>
          <w:szCs w:val="22"/>
        </w:rPr>
        <w:t xml:space="preserve"> </w:t>
      </w:r>
      <w:hyperlink r:id="rId10" w:history="1">
        <w:r w:rsidR="00364A6A" w:rsidRPr="00644A02">
          <w:rPr>
            <w:rStyle w:val="Hyperlink"/>
            <w:sz w:val="22"/>
            <w:szCs w:val="22"/>
          </w:rPr>
          <w:t>partners@hgl.com</w:t>
        </w:r>
      </w:hyperlink>
      <w:r w:rsidR="00364A6A">
        <w:rPr>
          <w:sz w:val="22"/>
          <w:szCs w:val="22"/>
        </w:rPr>
        <w:t xml:space="preserve"> </w:t>
      </w:r>
      <w:r w:rsidRPr="00405417">
        <w:rPr>
          <w:sz w:val="22"/>
          <w:szCs w:val="22"/>
        </w:rPr>
        <w:t xml:space="preserve">or </w:t>
      </w:r>
      <w:r w:rsidR="007D20A1">
        <w:rPr>
          <w:sz w:val="22"/>
          <w:szCs w:val="22"/>
        </w:rPr>
        <w:t>703-736-4547</w:t>
      </w:r>
      <w:r w:rsidRPr="00405417">
        <w:rPr>
          <w:sz w:val="22"/>
          <w:szCs w:val="22"/>
        </w:rPr>
        <w:t>.</w:t>
      </w:r>
    </w:p>
    <w:p w:rsidR="000B7F42" w:rsidRDefault="003649C0" w:rsidP="00DF28F8">
      <w:pPr>
        <w:jc w:val="center"/>
      </w:pPr>
      <w:r w:rsidRPr="003649C0">
        <w:rPr>
          <w:b/>
        </w:rPr>
        <w:t>###</w:t>
      </w:r>
    </w:p>
    <w:sectPr w:rsidR="000B7F42" w:rsidSect="001973F9">
      <w:pgSz w:w="12240" w:h="15840"/>
      <w:pgMar w:top="1296" w:right="1440" w:bottom="129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F86F35"/>
    <w:multiLevelType w:val="hybridMultilevel"/>
    <w:tmpl w:val="02C6B45E"/>
    <w:lvl w:ilvl="0" w:tplc="80AA6362">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DC0D1A"/>
    <w:multiLevelType w:val="hybridMultilevel"/>
    <w:tmpl w:val="635ADAC4"/>
    <w:lvl w:ilvl="0" w:tplc="80AA6362">
      <w:start w:val="1"/>
      <w:numFmt w:val="bullet"/>
      <w:lvlText w:val="-"/>
      <w:lvlJc w:val="left"/>
      <w:pPr>
        <w:ind w:left="1440" w:hanging="360"/>
      </w:pPr>
      <w:rPr>
        <w:rFonts w:ascii="Times New Roman" w:eastAsia="Times New Roma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compat>
    <w:compatSetting w:name="compatibilityMode" w:uri="http://schemas.microsoft.com/office/word" w:val="12"/>
  </w:compat>
  <w:rsids>
    <w:rsidRoot w:val="003649C0"/>
    <w:rsid w:val="00042322"/>
    <w:rsid w:val="00096D98"/>
    <w:rsid w:val="000B7F42"/>
    <w:rsid w:val="000E1500"/>
    <w:rsid w:val="000E402D"/>
    <w:rsid w:val="00147E51"/>
    <w:rsid w:val="001973F9"/>
    <w:rsid w:val="00243393"/>
    <w:rsid w:val="002D3F32"/>
    <w:rsid w:val="0031392D"/>
    <w:rsid w:val="003174DC"/>
    <w:rsid w:val="003649C0"/>
    <w:rsid w:val="00364A6A"/>
    <w:rsid w:val="0039216B"/>
    <w:rsid w:val="00394EF3"/>
    <w:rsid w:val="003D435F"/>
    <w:rsid w:val="00413D66"/>
    <w:rsid w:val="00427C22"/>
    <w:rsid w:val="004418AF"/>
    <w:rsid w:val="004E04CD"/>
    <w:rsid w:val="005469F9"/>
    <w:rsid w:val="00556316"/>
    <w:rsid w:val="0056366F"/>
    <w:rsid w:val="00575FD9"/>
    <w:rsid w:val="00634971"/>
    <w:rsid w:val="00717E5F"/>
    <w:rsid w:val="00767C1A"/>
    <w:rsid w:val="007C411C"/>
    <w:rsid w:val="007D20A1"/>
    <w:rsid w:val="008322B1"/>
    <w:rsid w:val="00837F8D"/>
    <w:rsid w:val="00847005"/>
    <w:rsid w:val="00854F2A"/>
    <w:rsid w:val="008A4A43"/>
    <w:rsid w:val="008F0A03"/>
    <w:rsid w:val="00904B99"/>
    <w:rsid w:val="00930CFA"/>
    <w:rsid w:val="00957D48"/>
    <w:rsid w:val="00975534"/>
    <w:rsid w:val="0098753C"/>
    <w:rsid w:val="009A6469"/>
    <w:rsid w:val="00A84303"/>
    <w:rsid w:val="00A85643"/>
    <w:rsid w:val="00AB12CD"/>
    <w:rsid w:val="00B46A1E"/>
    <w:rsid w:val="00B50CEF"/>
    <w:rsid w:val="00B908E5"/>
    <w:rsid w:val="00BD1106"/>
    <w:rsid w:val="00C07586"/>
    <w:rsid w:val="00C614A1"/>
    <w:rsid w:val="00D053DD"/>
    <w:rsid w:val="00D2302E"/>
    <w:rsid w:val="00D45840"/>
    <w:rsid w:val="00DB1A1B"/>
    <w:rsid w:val="00DC1398"/>
    <w:rsid w:val="00DF28F8"/>
    <w:rsid w:val="00DF4D34"/>
    <w:rsid w:val="00E026F0"/>
    <w:rsid w:val="00E35580"/>
    <w:rsid w:val="00E73229"/>
    <w:rsid w:val="00E851D4"/>
    <w:rsid w:val="00EE088A"/>
    <w:rsid w:val="00FF53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466A49-CD92-47E8-82ED-4A02B7C2C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49C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3649C0"/>
    <w:rPr>
      <w:rFonts w:cs="Times New Roman"/>
      <w:color w:val="0000FF"/>
      <w:u w:val="single"/>
    </w:rPr>
  </w:style>
  <w:style w:type="character" w:styleId="Emphasis">
    <w:name w:val="Emphasis"/>
    <w:basedOn w:val="DefaultParagraphFont"/>
    <w:uiPriority w:val="99"/>
    <w:qFormat/>
    <w:rsid w:val="003649C0"/>
    <w:rPr>
      <w:rFonts w:cs="Times New Roman"/>
      <w:i/>
      <w:iCs/>
    </w:rPr>
  </w:style>
  <w:style w:type="paragraph" w:styleId="NormalWeb">
    <w:name w:val="Normal (Web)"/>
    <w:basedOn w:val="Normal"/>
    <w:uiPriority w:val="99"/>
    <w:rsid w:val="003649C0"/>
    <w:pPr>
      <w:spacing w:before="100" w:beforeAutospacing="1" w:after="100" w:afterAutospacing="1"/>
    </w:pPr>
    <w:rPr>
      <w:rFonts w:eastAsia="Calibri"/>
    </w:rPr>
  </w:style>
  <w:style w:type="character" w:styleId="Strong">
    <w:name w:val="Strong"/>
    <w:basedOn w:val="DefaultParagraphFont"/>
    <w:uiPriority w:val="99"/>
    <w:qFormat/>
    <w:rsid w:val="003649C0"/>
    <w:rPr>
      <w:rFonts w:cs="Times New Roman"/>
      <w:b/>
      <w:bCs/>
    </w:rPr>
  </w:style>
  <w:style w:type="paragraph" w:styleId="BalloonText">
    <w:name w:val="Balloon Text"/>
    <w:basedOn w:val="Normal"/>
    <w:link w:val="BalloonTextChar"/>
    <w:uiPriority w:val="99"/>
    <w:semiHidden/>
    <w:unhideWhenUsed/>
    <w:rsid w:val="007D20A1"/>
    <w:rPr>
      <w:rFonts w:ascii="Tahoma" w:hAnsi="Tahoma" w:cs="Tahoma"/>
      <w:sz w:val="16"/>
      <w:szCs w:val="16"/>
    </w:rPr>
  </w:style>
  <w:style w:type="character" w:customStyle="1" w:styleId="BalloonTextChar">
    <w:name w:val="Balloon Text Char"/>
    <w:basedOn w:val="DefaultParagraphFont"/>
    <w:link w:val="BalloonText"/>
    <w:uiPriority w:val="99"/>
    <w:semiHidden/>
    <w:rsid w:val="007D20A1"/>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7D20A1"/>
    <w:rPr>
      <w:sz w:val="16"/>
      <w:szCs w:val="16"/>
    </w:rPr>
  </w:style>
  <w:style w:type="paragraph" w:styleId="CommentText">
    <w:name w:val="annotation text"/>
    <w:basedOn w:val="Normal"/>
    <w:link w:val="CommentTextChar"/>
    <w:uiPriority w:val="99"/>
    <w:semiHidden/>
    <w:unhideWhenUsed/>
    <w:rsid w:val="007D20A1"/>
    <w:rPr>
      <w:sz w:val="20"/>
      <w:szCs w:val="20"/>
    </w:rPr>
  </w:style>
  <w:style w:type="character" w:customStyle="1" w:styleId="CommentTextChar">
    <w:name w:val="Comment Text Char"/>
    <w:basedOn w:val="DefaultParagraphFont"/>
    <w:link w:val="CommentText"/>
    <w:uiPriority w:val="99"/>
    <w:semiHidden/>
    <w:rsid w:val="007D20A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D20A1"/>
    <w:rPr>
      <w:b/>
      <w:bCs/>
    </w:rPr>
  </w:style>
  <w:style w:type="character" w:customStyle="1" w:styleId="CommentSubjectChar">
    <w:name w:val="Comment Subject Char"/>
    <w:basedOn w:val="CommentTextChar"/>
    <w:link w:val="CommentSubject"/>
    <w:uiPriority w:val="99"/>
    <w:semiHidden/>
    <w:rsid w:val="007D20A1"/>
    <w:rPr>
      <w:rFonts w:ascii="Times New Roman" w:eastAsia="Times New Roman" w:hAnsi="Times New Roman" w:cs="Times New Roman"/>
      <w:b/>
      <w:bCs/>
      <w:sz w:val="20"/>
      <w:szCs w:val="20"/>
    </w:rPr>
  </w:style>
  <w:style w:type="paragraph" w:styleId="PlainText">
    <w:name w:val="Plain Text"/>
    <w:basedOn w:val="Normal"/>
    <w:link w:val="PlainTextChar"/>
    <w:uiPriority w:val="99"/>
    <w:semiHidden/>
    <w:unhideWhenUsed/>
    <w:rsid w:val="007D20A1"/>
    <w:rPr>
      <w:rFonts w:ascii="Consolas" w:hAnsi="Consolas"/>
      <w:sz w:val="21"/>
      <w:szCs w:val="21"/>
    </w:rPr>
  </w:style>
  <w:style w:type="character" w:customStyle="1" w:styleId="PlainTextChar">
    <w:name w:val="Plain Text Char"/>
    <w:basedOn w:val="DefaultParagraphFont"/>
    <w:link w:val="PlainText"/>
    <w:uiPriority w:val="99"/>
    <w:semiHidden/>
    <w:rsid w:val="007D20A1"/>
    <w:rPr>
      <w:rFonts w:ascii="Consolas" w:eastAsia="Times New Roman" w:hAnsi="Consolas" w:cs="Times New Roman"/>
      <w:sz w:val="21"/>
      <w:szCs w:val="21"/>
    </w:rPr>
  </w:style>
  <w:style w:type="character" w:styleId="FollowedHyperlink">
    <w:name w:val="FollowedHyperlink"/>
    <w:basedOn w:val="DefaultParagraphFont"/>
    <w:uiPriority w:val="99"/>
    <w:semiHidden/>
    <w:unhideWhenUsed/>
    <w:rsid w:val="008322B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935157">
      <w:bodyDiv w:val="1"/>
      <w:marLeft w:val="0"/>
      <w:marRight w:val="0"/>
      <w:marTop w:val="0"/>
      <w:marBottom w:val="0"/>
      <w:divBdr>
        <w:top w:val="none" w:sz="0" w:space="0" w:color="auto"/>
        <w:left w:val="none" w:sz="0" w:space="0" w:color="auto"/>
        <w:bottom w:val="none" w:sz="0" w:space="0" w:color="auto"/>
        <w:right w:val="none" w:sz="0" w:space="0" w:color="auto"/>
      </w:divBdr>
    </w:div>
    <w:div w:id="160586557">
      <w:bodyDiv w:val="1"/>
      <w:marLeft w:val="0"/>
      <w:marRight w:val="0"/>
      <w:marTop w:val="0"/>
      <w:marBottom w:val="0"/>
      <w:divBdr>
        <w:top w:val="none" w:sz="0" w:space="0" w:color="auto"/>
        <w:left w:val="none" w:sz="0" w:space="0" w:color="auto"/>
        <w:bottom w:val="none" w:sz="0" w:space="0" w:color="auto"/>
        <w:right w:val="none" w:sz="0" w:space="0" w:color="auto"/>
      </w:divBdr>
    </w:div>
    <w:div w:id="382292545">
      <w:bodyDiv w:val="1"/>
      <w:marLeft w:val="0"/>
      <w:marRight w:val="0"/>
      <w:marTop w:val="0"/>
      <w:marBottom w:val="0"/>
      <w:divBdr>
        <w:top w:val="none" w:sz="0" w:space="0" w:color="auto"/>
        <w:left w:val="none" w:sz="0" w:space="0" w:color="auto"/>
        <w:bottom w:val="none" w:sz="0" w:space="0" w:color="auto"/>
        <w:right w:val="none" w:sz="0" w:space="0" w:color="auto"/>
      </w:divBdr>
    </w:div>
    <w:div w:id="774059822">
      <w:bodyDiv w:val="1"/>
      <w:marLeft w:val="0"/>
      <w:marRight w:val="0"/>
      <w:marTop w:val="0"/>
      <w:marBottom w:val="0"/>
      <w:divBdr>
        <w:top w:val="none" w:sz="0" w:space="0" w:color="auto"/>
        <w:left w:val="none" w:sz="0" w:space="0" w:color="auto"/>
        <w:bottom w:val="none" w:sz="0" w:space="0" w:color="auto"/>
        <w:right w:val="none" w:sz="0" w:space="0" w:color="auto"/>
      </w:divBdr>
    </w:div>
    <w:div w:id="1220822842">
      <w:bodyDiv w:val="1"/>
      <w:marLeft w:val="0"/>
      <w:marRight w:val="0"/>
      <w:marTop w:val="0"/>
      <w:marBottom w:val="0"/>
      <w:divBdr>
        <w:top w:val="none" w:sz="0" w:space="0" w:color="auto"/>
        <w:left w:val="none" w:sz="0" w:space="0" w:color="auto"/>
        <w:bottom w:val="none" w:sz="0" w:space="0" w:color="auto"/>
        <w:right w:val="none" w:sz="0" w:space="0" w:color="auto"/>
      </w:divBdr>
    </w:div>
    <w:div w:id="1609653005">
      <w:bodyDiv w:val="1"/>
      <w:marLeft w:val="0"/>
      <w:marRight w:val="0"/>
      <w:marTop w:val="0"/>
      <w:marBottom w:val="0"/>
      <w:divBdr>
        <w:top w:val="none" w:sz="0" w:space="0" w:color="auto"/>
        <w:left w:val="none" w:sz="0" w:space="0" w:color="auto"/>
        <w:bottom w:val="none" w:sz="0" w:space="0" w:color="auto"/>
        <w:right w:val="none" w:sz="0" w:space="0" w:color="auto"/>
      </w:divBdr>
    </w:div>
    <w:div w:id="1638535842">
      <w:bodyDiv w:val="1"/>
      <w:marLeft w:val="0"/>
      <w:marRight w:val="0"/>
      <w:marTop w:val="0"/>
      <w:marBottom w:val="0"/>
      <w:divBdr>
        <w:top w:val="none" w:sz="0" w:space="0" w:color="auto"/>
        <w:left w:val="none" w:sz="0" w:space="0" w:color="auto"/>
        <w:bottom w:val="none" w:sz="0" w:space="0" w:color="auto"/>
        <w:right w:val="none" w:sz="0" w:space="0" w:color="auto"/>
      </w:divBdr>
    </w:div>
    <w:div w:id="197849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rdp-estcp.org/Funding-Opportunities/SERDP-Solicitation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partners@hgl.com" TargetMode="External"/><Relationship Id="rId4" Type="http://schemas.openxmlformats.org/officeDocument/2006/relationships/numbering" Target="numbering.xml"/><Relationship Id="rId9" Type="http://schemas.openxmlformats.org/officeDocument/2006/relationships/hyperlink" Target="https://cc.readytalk.com/r/kt3xmzjy9fvo&amp;e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658D2D237AEC941A244F9057EE2AF18" ma:contentTypeVersion="3" ma:contentTypeDescription="Create a new document." ma:contentTypeScope="" ma:versionID="6d1370f459cc91b881f555f95b9db7c6">
  <xsd:schema xmlns:xsd="http://www.w3.org/2001/XMLSchema" xmlns:p="http://schemas.microsoft.com/office/2006/metadata/properties" targetNamespace="http://schemas.microsoft.com/office/2006/metadata/properties" ma:root="true" ma:fieldsID="c645b011e3bccedd25b4f4f3210ab54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D45F1D4E-AE0E-4E1E-8A55-70CA2F41069A}">
  <ds:schemaRefs>
    <ds:schemaRef ds:uri="http://schemas.microsoft.com/sharepoint/v3/contenttype/forms"/>
  </ds:schemaRefs>
</ds:datastoreItem>
</file>

<file path=customXml/itemProps2.xml><?xml version="1.0" encoding="utf-8"?>
<ds:datastoreItem xmlns:ds="http://schemas.openxmlformats.org/officeDocument/2006/customXml" ds:itemID="{B36C12BA-39DD-4DEA-A3CB-2CEB0CBBF8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8FAFDE1E-A1B6-4310-BF18-1D4E1232C574}">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376</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EITSD</Company>
  <LinksUpToDate>false</LinksUpToDate>
  <CharactersWithSpaces>2515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kdambaugh</dc:creator>
  <cp:lastModifiedBy>Valentino, Lucia</cp:lastModifiedBy>
  <cp:revision>6</cp:revision>
  <dcterms:created xsi:type="dcterms:W3CDTF">2014-10-16T20:50:00Z</dcterms:created>
  <dcterms:modified xsi:type="dcterms:W3CDTF">2014-11-04T16:57:00Z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0x010100B658D2D237AEC941A244F9057EE2AF18</vt:lpwstr>
  </property>
</Properties>
</file>